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b/>
          <w:bCs/>
          <w:sz w:val="24"/>
          <w:szCs w:val="24"/>
          <w:lang w:eastAsia="ru-RU"/>
        </w:rPr>
        <w:t>17.05.2012г.</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Уважаемые потребители! </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ОАО «ЮТЭК» доводит до Вашего сведения, что Постановлением Правительства от 31.12.2010 №1242 внесены изменения в Правила функционирования розничных рынков (постановление Правительства РФ от 31.08.2006 №530). В частности, с 1 января 2012 года введено новое понятие - ценовые категории. </w:t>
      </w:r>
      <w:r w:rsidRPr="0041405D">
        <w:rPr>
          <w:rFonts w:ascii="Times New Roman" w:eastAsia="Times New Roman" w:hAnsi="Times New Roman" w:cs="Times New Roman"/>
          <w:sz w:val="24"/>
          <w:szCs w:val="24"/>
          <w:lang w:eastAsia="ru-RU"/>
        </w:rPr>
        <w:br/>
        <w:t xml:space="preserve">Согласно п.108(1) Правил функционирования розничных рынков с 1 января 2012 года предельные уровни нерегулируемых цен на розничных рынках рассчитываются гарантирующим поставщиком по следующим ценовым категориям: </w:t>
      </w:r>
      <w:r w:rsidRPr="0041405D">
        <w:rPr>
          <w:rFonts w:ascii="Times New Roman" w:eastAsia="Times New Roman" w:hAnsi="Times New Roman" w:cs="Times New Roman"/>
          <w:sz w:val="24"/>
          <w:szCs w:val="24"/>
          <w:lang w:eastAsia="ru-RU"/>
        </w:rPr>
        <w:br/>
        <w:t xml:space="preserve">• первая ценовая категория - для объемов покупки электрической энергии (мощности), учет которых осуществляется в целом за расчетный период; </w:t>
      </w:r>
      <w:r w:rsidRPr="0041405D">
        <w:rPr>
          <w:rFonts w:ascii="Times New Roman" w:eastAsia="Times New Roman" w:hAnsi="Times New Roman" w:cs="Times New Roman"/>
          <w:sz w:val="24"/>
          <w:szCs w:val="24"/>
          <w:lang w:eastAsia="ru-RU"/>
        </w:rPr>
        <w:br/>
        <w:t xml:space="preserve">• вторая ценовая категория - для объемов покупки электрической энергии (мощности), учет которых осуществляется по зонам суток расчетного периода; </w:t>
      </w:r>
      <w:r w:rsidRPr="0041405D">
        <w:rPr>
          <w:rFonts w:ascii="Times New Roman" w:eastAsia="Times New Roman" w:hAnsi="Times New Roman" w:cs="Times New Roman"/>
          <w:sz w:val="24"/>
          <w:szCs w:val="24"/>
          <w:lang w:eastAsia="ru-RU"/>
        </w:rPr>
        <w:br/>
        <w:t xml:space="preserve">• третья ценовая категория - для объемов покупки электрической энергии (мощности), в отношении которых в расчетном периоде осуществляется почасовой </w:t>
      </w:r>
      <w:proofErr w:type="gramStart"/>
      <w:r w:rsidRPr="0041405D">
        <w:rPr>
          <w:rFonts w:ascii="Times New Roman" w:eastAsia="Times New Roman" w:hAnsi="Times New Roman" w:cs="Times New Roman"/>
          <w:sz w:val="24"/>
          <w:szCs w:val="24"/>
          <w:lang w:eastAsia="ru-RU"/>
        </w:rPr>
        <w:t>учет</w:t>
      </w:r>
      <w:proofErr w:type="gramEnd"/>
      <w:r w:rsidRPr="0041405D">
        <w:rPr>
          <w:rFonts w:ascii="Times New Roman" w:eastAsia="Times New Roman" w:hAnsi="Times New Roman" w:cs="Times New Roman"/>
          <w:sz w:val="24"/>
          <w:szCs w:val="24"/>
          <w:lang w:eastAsia="ru-RU"/>
        </w:rPr>
        <w:t xml:space="preserve"> и стоимость услуг по передаче электрической энергии определяется по тарифу в </w:t>
      </w:r>
      <w:proofErr w:type="spellStart"/>
      <w:r w:rsidRPr="0041405D">
        <w:rPr>
          <w:rFonts w:ascii="Times New Roman" w:eastAsia="Times New Roman" w:hAnsi="Times New Roman" w:cs="Times New Roman"/>
          <w:sz w:val="24"/>
          <w:szCs w:val="24"/>
          <w:lang w:eastAsia="ru-RU"/>
        </w:rPr>
        <w:t>одноставочном</w:t>
      </w:r>
      <w:proofErr w:type="spellEnd"/>
      <w:r w:rsidRPr="0041405D">
        <w:rPr>
          <w:rFonts w:ascii="Times New Roman" w:eastAsia="Times New Roman" w:hAnsi="Times New Roman" w:cs="Times New Roman"/>
          <w:sz w:val="24"/>
          <w:szCs w:val="24"/>
          <w:lang w:eastAsia="ru-RU"/>
        </w:rPr>
        <w:t xml:space="preserve"> выражении; </w:t>
      </w:r>
      <w:r w:rsidRPr="0041405D">
        <w:rPr>
          <w:rFonts w:ascii="Times New Roman" w:eastAsia="Times New Roman" w:hAnsi="Times New Roman" w:cs="Times New Roman"/>
          <w:sz w:val="24"/>
          <w:szCs w:val="24"/>
          <w:lang w:eastAsia="ru-RU"/>
        </w:rPr>
        <w:br/>
        <w:t xml:space="preserve">• четвертая ценовая категория - для объемов покупки электрической энергии (мощности), в отношении которых в расчетном периоде осуществляется почасовой </w:t>
      </w:r>
      <w:proofErr w:type="gramStart"/>
      <w:r w:rsidRPr="0041405D">
        <w:rPr>
          <w:rFonts w:ascii="Times New Roman" w:eastAsia="Times New Roman" w:hAnsi="Times New Roman" w:cs="Times New Roman"/>
          <w:sz w:val="24"/>
          <w:szCs w:val="24"/>
          <w:lang w:eastAsia="ru-RU"/>
        </w:rPr>
        <w:t>учет</w:t>
      </w:r>
      <w:proofErr w:type="gramEnd"/>
      <w:r w:rsidRPr="0041405D">
        <w:rPr>
          <w:rFonts w:ascii="Times New Roman" w:eastAsia="Times New Roman" w:hAnsi="Times New Roman" w:cs="Times New Roman"/>
          <w:sz w:val="24"/>
          <w:szCs w:val="24"/>
          <w:lang w:eastAsia="ru-RU"/>
        </w:rPr>
        <w:t xml:space="preserve"> и стоимость услуг по передаче электрической энергии определяется по тарифу в </w:t>
      </w:r>
      <w:proofErr w:type="spellStart"/>
      <w:r w:rsidRPr="0041405D">
        <w:rPr>
          <w:rFonts w:ascii="Times New Roman" w:eastAsia="Times New Roman" w:hAnsi="Times New Roman" w:cs="Times New Roman"/>
          <w:sz w:val="24"/>
          <w:szCs w:val="24"/>
          <w:lang w:eastAsia="ru-RU"/>
        </w:rPr>
        <w:t>двухставочном</w:t>
      </w:r>
      <w:proofErr w:type="spellEnd"/>
      <w:r w:rsidRPr="0041405D">
        <w:rPr>
          <w:rFonts w:ascii="Times New Roman" w:eastAsia="Times New Roman" w:hAnsi="Times New Roman" w:cs="Times New Roman"/>
          <w:sz w:val="24"/>
          <w:szCs w:val="24"/>
          <w:lang w:eastAsia="ru-RU"/>
        </w:rPr>
        <w:t xml:space="preserve"> выражении; </w:t>
      </w:r>
      <w:r w:rsidRPr="0041405D">
        <w:rPr>
          <w:rFonts w:ascii="Times New Roman" w:eastAsia="Times New Roman" w:hAnsi="Times New Roman" w:cs="Times New Roman"/>
          <w:sz w:val="24"/>
          <w:szCs w:val="24"/>
          <w:lang w:eastAsia="ru-RU"/>
        </w:rPr>
        <w:br/>
        <w:t xml:space="preserve">• пятая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w:t>
      </w:r>
      <w:proofErr w:type="spellStart"/>
      <w:r w:rsidRPr="0041405D">
        <w:rPr>
          <w:rFonts w:ascii="Times New Roman" w:eastAsia="Times New Roman" w:hAnsi="Times New Roman" w:cs="Times New Roman"/>
          <w:sz w:val="24"/>
          <w:szCs w:val="24"/>
          <w:lang w:eastAsia="ru-RU"/>
        </w:rPr>
        <w:t>одноставочном</w:t>
      </w:r>
      <w:proofErr w:type="spellEnd"/>
      <w:r w:rsidRPr="0041405D">
        <w:rPr>
          <w:rFonts w:ascii="Times New Roman" w:eastAsia="Times New Roman" w:hAnsi="Times New Roman" w:cs="Times New Roman"/>
          <w:sz w:val="24"/>
          <w:szCs w:val="24"/>
          <w:lang w:eastAsia="ru-RU"/>
        </w:rPr>
        <w:t xml:space="preserve"> выражении; </w:t>
      </w:r>
      <w:r w:rsidRPr="0041405D">
        <w:rPr>
          <w:rFonts w:ascii="Times New Roman" w:eastAsia="Times New Roman" w:hAnsi="Times New Roman" w:cs="Times New Roman"/>
          <w:sz w:val="24"/>
          <w:szCs w:val="24"/>
          <w:lang w:eastAsia="ru-RU"/>
        </w:rPr>
        <w:br/>
        <w:t xml:space="preserve">• шестая ценовая категория - для объемов покупки электрической энергии (мощности), в отношении которых в расчетном периоде осуществляются почасовое планирование и учет и стоимость услуг по передаче электрической энергии определяется по тарифу в </w:t>
      </w:r>
      <w:proofErr w:type="spellStart"/>
      <w:r w:rsidRPr="0041405D">
        <w:rPr>
          <w:rFonts w:ascii="Times New Roman" w:eastAsia="Times New Roman" w:hAnsi="Times New Roman" w:cs="Times New Roman"/>
          <w:sz w:val="24"/>
          <w:szCs w:val="24"/>
          <w:lang w:eastAsia="ru-RU"/>
        </w:rPr>
        <w:t>двухставочном</w:t>
      </w:r>
      <w:proofErr w:type="spellEnd"/>
      <w:r w:rsidRPr="0041405D">
        <w:rPr>
          <w:rFonts w:ascii="Times New Roman" w:eastAsia="Times New Roman" w:hAnsi="Times New Roman" w:cs="Times New Roman"/>
          <w:sz w:val="24"/>
          <w:szCs w:val="24"/>
          <w:lang w:eastAsia="ru-RU"/>
        </w:rPr>
        <w:t xml:space="preserve"> выражении. </w:t>
      </w:r>
      <w:r w:rsidRPr="0041405D">
        <w:rPr>
          <w:rFonts w:ascii="Times New Roman" w:eastAsia="Times New Roman" w:hAnsi="Times New Roman" w:cs="Times New Roman"/>
          <w:sz w:val="24"/>
          <w:szCs w:val="24"/>
          <w:lang w:eastAsia="ru-RU"/>
        </w:rPr>
        <w:br/>
        <w:t xml:space="preserve">Выбор ценовой категории осуществляется потребителем самостоятельно. Для этого необходимо уведомить гарантирующего поставщика в течение 1 месяца </w:t>
      </w:r>
      <w:proofErr w:type="gramStart"/>
      <w:r w:rsidRPr="0041405D">
        <w:rPr>
          <w:rFonts w:ascii="Times New Roman" w:eastAsia="Times New Roman" w:hAnsi="Times New Roman" w:cs="Times New Roman"/>
          <w:sz w:val="24"/>
          <w:szCs w:val="24"/>
          <w:lang w:eastAsia="ru-RU"/>
        </w:rPr>
        <w:t>с даты принятия региональным регулирующим органом решения об установлении тарифов на услуги по передаче электрической энергии в регионе</w:t>
      </w:r>
      <w:proofErr w:type="gramEnd"/>
      <w:r w:rsidRPr="0041405D">
        <w:rPr>
          <w:rFonts w:ascii="Times New Roman" w:eastAsia="Times New Roman" w:hAnsi="Times New Roman" w:cs="Times New Roman"/>
          <w:sz w:val="24"/>
          <w:szCs w:val="24"/>
          <w:lang w:eastAsia="ru-RU"/>
        </w:rPr>
        <w:t xml:space="preserve"> (копии решений размещены в подразделе «Решения органов исполнительной власти в области тарифного регулирования» раздела «Тарифы» данного сайта). При этом выбранная ценовая категория применяется </w:t>
      </w:r>
      <w:proofErr w:type="gramStart"/>
      <w:r w:rsidRPr="0041405D">
        <w:rPr>
          <w:rFonts w:ascii="Times New Roman" w:eastAsia="Times New Roman" w:hAnsi="Times New Roman" w:cs="Times New Roman"/>
          <w:sz w:val="24"/>
          <w:szCs w:val="24"/>
          <w:lang w:eastAsia="ru-RU"/>
        </w:rPr>
        <w:t>с даты введения</w:t>
      </w:r>
      <w:proofErr w:type="gramEnd"/>
      <w:r w:rsidRPr="0041405D">
        <w:rPr>
          <w:rFonts w:ascii="Times New Roman" w:eastAsia="Times New Roman" w:hAnsi="Times New Roman" w:cs="Times New Roman"/>
          <w:sz w:val="24"/>
          <w:szCs w:val="24"/>
          <w:lang w:eastAsia="ru-RU"/>
        </w:rPr>
        <w:t xml:space="preserve"> в действие указанных тарифов на услуги по передаче электрической энергии. </w:t>
      </w:r>
      <w:r w:rsidRPr="0041405D">
        <w:rPr>
          <w:rFonts w:ascii="Times New Roman" w:eastAsia="Times New Roman" w:hAnsi="Times New Roman" w:cs="Times New Roman"/>
          <w:sz w:val="24"/>
          <w:szCs w:val="24"/>
          <w:lang w:eastAsia="ru-RU"/>
        </w:rPr>
        <w:br/>
        <w:t xml:space="preserve">Потребитель выбирает ценовую категорию для осуществления расчетов в соответствующей точке поставки с учетом установленных приборов учета, наличия в договоре условия о почасовом планировании потребления электрической энергии и выбранного варианта тарифа на услуги по передаче электрической энергии (в случае если в точке поставки осуществляется почасовой учет объемов потребленной электрической энергии). </w:t>
      </w:r>
      <w:r w:rsidRPr="0041405D">
        <w:rPr>
          <w:rFonts w:ascii="Times New Roman" w:eastAsia="Times New Roman" w:hAnsi="Times New Roman" w:cs="Times New Roman"/>
          <w:sz w:val="24"/>
          <w:szCs w:val="24"/>
          <w:lang w:eastAsia="ru-RU"/>
        </w:rPr>
        <w:br/>
      </w:r>
      <w:proofErr w:type="gramStart"/>
      <w:r w:rsidRPr="0041405D">
        <w:rPr>
          <w:rFonts w:ascii="Times New Roman" w:eastAsia="Times New Roman" w:hAnsi="Times New Roman" w:cs="Times New Roman"/>
          <w:sz w:val="24"/>
          <w:szCs w:val="24"/>
          <w:lang w:eastAsia="ru-RU"/>
        </w:rPr>
        <w:t xml:space="preserve">При этом покупатель имеет право выбрать для проведения расчетов за электрическую энергию (мощность): </w:t>
      </w:r>
      <w:r w:rsidRPr="0041405D">
        <w:rPr>
          <w:rFonts w:ascii="Times New Roman" w:eastAsia="Times New Roman" w:hAnsi="Times New Roman" w:cs="Times New Roman"/>
          <w:sz w:val="24"/>
          <w:szCs w:val="24"/>
          <w:lang w:eastAsia="ru-RU"/>
        </w:rPr>
        <w:br/>
        <w:t xml:space="preserve">- вторую ценовую категорию - при наличии приборов учета, позволяющих получать данные о потреблении электрической энергии по зонам суток; </w:t>
      </w:r>
      <w:r w:rsidRPr="0041405D">
        <w:rPr>
          <w:rFonts w:ascii="Times New Roman" w:eastAsia="Times New Roman" w:hAnsi="Times New Roman" w:cs="Times New Roman"/>
          <w:sz w:val="24"/>
          <w:szCs w:val="24"/>
          <w:lang w:eastAsia="ru-RU"/>
        </w:rPr>
        <w:br/>
        <w:t>- третью, четвертую, пятую или шестую ценовую категорию - при наличии приборов учета, позволяющих получать данные о потреблении электрической энергии по часам суток.</w:t>
      </w:r>
      <w:proofErr w:type="gramEnd"/>
      <w:r w:rsidRPr="0041405D">
        <w:rPr>
          <w:rFonts w:ascii="Times New Roman" w:eastAsia="Times New Roman" w:hAnsi="Times New Roman" w:cs="Times New Roman"/>
          <w:sz w:val="24"/>
          <w:szCs w:val="24"/>
          <w:lang w:eastAsia="ru-RU"/>
        </w:rPr>
        <w:t xml:space="preserve"> </w:t>
      </w:r>
      <w:r w:rsidRPr="0041405D">
        <w:rPr>
          <w:rFonts w:ascii="Times New Roman" w:eastAsia="Times New Roman" w:hAnsi="Times New Roman" w:cs="Times New Roman"/>
          <w:sz w:val="24"/>
          <w:szCs w:val="24"/>
          <w:lang w:eastAsia="ru-RU"/>
        </w:rPr>
        <w:br/>
        <w:t xml:space="preserve">Если потребитель выбрал вариант расчета за услуги по передаче электрической энергии </w:t>
      </w:r>
      <w:r w:rsidRPr="0041405D">
        <w:rPr>
          <w:rFonts w:ascii="Times New Roman" w:eastAsia="Times New Roman" w:hAnsi="Times New Roman" w:cs="Times New Roman"/>
          <w:sz w:val="24"/>
          <w:szCs w:val="24"/>
          <w:lang w:eastAsia="ru-RU"/>
        </w:rPr>
        <w:lastRenderedPageBreak/>
        <w:t xml:space="preserve">по </w:t>
      </w:r>
      <w:proofErr w:type="spellStart"/>
      <w:r w:rsidRPr="0041405D">
        <w:rPr>
          <w:rFonts w:ascii="Times New Roman" w:eastAsia="Times New Roman" w:hAnsi="Times New Roman" w:cs="Times New Roman"/>
          <w:sz w:val="24"/>
          <w:szCs w:val="24"/>
          <w:lang w:eastAsia="ru-RU"/>
        </w:rPr>
        <w:t>двухставочному</w:t>
      </w:r>
      <w:proofErr w:type="spellEnd"/>
      <w:r w:rsidRPr="0041405D">
        <w:rPr>
          <w:rFonts w:ascii="Times New Roman" w:eastAsia="Times New Roman" w:hAnsi="Times New Roman" w:cs="Times New Roman"/>
          <w:sz w:val="24"/>
          <w:szCs w:val="24"/>
          <w:lang w:eastAsia="ru-RU"/>
        </w:rPr>
        <w:t xml:space="preserve"> тарифу, он вправе выбрать четвертую или шестую ценовую категорию. </w:t>
      </w:r>
      <w:r w:rsidRPr="0041405D">
        <w:rPr>
          <w:rFonts w:ascii="Times New Roman" w:eastAsia="Times New Roman" w:hAnsi="Times New Roman" w:cs="Times New Roman"/>
          <w:sz w:val="24"/>
          <w:szCs w:val="24"/>
          <w:lang w:eastAsia="ru-RU"/>
        </w:rPr>
        <w:br/>
        <w:t xml:space="preserve">Третью - шестую ценовые категории потребитель вправе использовать в расчетном периоде при условии уведомления гарантирующего поставщика за 10 рабочих дней до начала расчетного периода. </w:t>
      </w:r>
    </w:p>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b/>
          <w:bCs/>
          <w:sz w:val="20"/>
          <w:szCs w:val="20"/>
          <w:lang w:eastAsia="ru-RU"/>
        </w:rPr>
        <w:t xml:space="preserve">Характеристика ценовых категорий </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177"/>
        <w:gridCol w:w="3596"/>
        <w:gridCol w:w="2116"/>
        <w:gridCol w:w="2556"/>
      </w:tblGrid>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Ценовая категория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Вариант средневзвешенной нерегулируемой цены на оптовом рынке электроэнергии и мощности.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Вариант тарифа на услуги по передаче электрической энергии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Необходимая характеристика приборов учёта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первая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одноставочный</w:t>
            </w:r>
            <w:proofErr w:type="spellEnd"/>
            <w:r w:rsidRPr="0041405D">
              <w:rPr>
                <w:rFonts w:ascii="Times New Roman" w:eastAsia="Times New Roman" w:hAnsi="Times New Roman" w:cs="Times New Roman"/>
                <w:sz w:val="24"/>
                <w:szCs w:val="24"/>
                <w:lang w:eastAsia="ru-RU"/>
              </w:rPr>
              <w:t xml:space="preserve">, с 01.01.2012г.- 01.04.2012г. применяется с учетом дифференциации по ЧЧИМ, после 01.04.2012г. без дифференциации по ЧЧИМ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одноставочный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возможность получать данные о потреблении электроэнергии совокупно за расчётный период (месяц)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вторая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одноставочный</w:t>
            </w:r>
            <w:proofErr w:type="spellEnd"/>
            <w:r w:rsidRPr="0041405D">
              <w:rPr>
                <w:rFonts w:ascii="Times New Roman" w:eastAsia="Times New Roman" w:hAnsi="Times New Roman" w:cs="Times New Roman"/>
                <w:sz w:val="24"/>
                <w:szCs w:val="24"/>
                <w:lang w:eastAsia="ru-RU"/>
              </w:rPr>
              <w:t xml:space="preserve">, </w:t>
            </w:r>
            <w:proofErr w:type="gramStart"/>
            <w:r w:rsidRPr="0041405D">
              <w:rPr>
                <w:rFonts w:ascii="Times New Roman" w:eastAsia="Times New Roman" w:hAnsi="Times New Roman" w:cs="Times New Roman"/>
                <w:sz w:val="24"/>
                <w:szCs w:val="24"/>
                <w:lang w:eastAsia="ru-RU"/>
              </w:rPr>
              <w:t>дифференцированный</w:t>
            </w:r>
            <w:proofErr w:type="gramEnd"/>
            <w:r w:rsidRPr="0041405D">
              <w:rPr>
                <w:rFonts w:ascii="Times New Roman" w:eastAsia="Times New Roman" w:hAnsi="Times New Roman" w:cs="Times New Roman"/>
                <w:sz w:val="24"/>
                <w:szCs w:val="24"/>
                <w:lang w:eastAsia="ru-RU"/>
              </w:rPr>
              <w:t xml:space="preserve"> по зонам суток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одноставочный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возможность получать данные о потреблении электроэнергии по зонам суток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третья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двухставочный</w:t>
            </w:r>
            <w:proofErr w:type="spellEnd"/>
            <w:r w:rsidRPr="0041405D">
              <w:rPr>
                <w:rFonts w:ascii="Times New Roman" w:eastAsia="Times New Roman" w:hAnsi="Times New Roman" w:cs="Times New Roman"/>
                <w:sz w:val="24"/>
                <w:szCs w:val="24"/>
                <w:lang w:eastAsia="ru-RU"/>
              </w:rPr>
              <w:t xml:space="preserve"> (ставка за мощность и ставка за электроэнергию)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одноставочный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возможность получать данные о потреблении электроэнергии по часам суток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четвертая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двухставочный</w:t>
            </w:r>
            <w:proofErr w:type="spellEnd"/>
            <w:r w:rsidRPr="0041405D">
              <w:rPr>
                <w:rFonts w:ascii="Times New Roman" w:eastAsia="Times New Roman" w:hAnsi="Times New Roman" w:cs="Times New Roman"/>
                <w:sz w:val="24"/>
                <w:szCs w:val="24"/>
                <w:lang w:eastAsia="ru-RU"/>
              </w:rPr>
              <w:t xml:space="preserve"> (ставка за мощность и ставка за электроэнергию)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двухставочный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возможность получать данные о потреблении электроэнергии по часам суток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пятая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двухставочный</w:t>
            </w:r>
            <w:proofErr w:type="spellEnd"/>
            <w:r w:rsidRPr="0041405D">
              <w:rPr>
                <w:rFonts w:ascii="Times New Roman" w:eastAsia="Times New Roman" w:hAnsi="Times New Roman" w:cs="Times New Roman"/>
                <w:sz w:val="24"/>
                <w:szCs w:val="24"/>
                <w:lang w:eastAsia="ru-RU"/>
              </w:rPr>
              <w:t xml:space="preserve"> (ставка за мощность и ставки для почасовых объёмов электроэнергии, ставки для почасовых отклонений)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одноставочный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возможность получать данные о потреблении электроэнергии по часам суток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шестая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двухставочный</w:t>
            </w:r>
            <w:proofErr w:type="spellEnd"/>
            <w:r w:rsidRPr="0041405D">
              <w:rPr>
                <w:rFonts w:ascii="Times New Roman" w:eastAsia="Times New Roman" w:hAnsi="Times New Roman" w:cs="Times New Roman"/>
                <w:sz w:val="24"/>
                <w:szCs w:val="24"/>
                <w:lang w:eastAsia="ru-RU"/>
              </w:rPr>
              <w:t xml:space="preserve"> (ставка за мощность и ставки для почасовых объёмов электроэнергии, ставки для почасовых отклонений)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двухставочный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возможность получать данные о потреблении электроэнергии по часам суток </w:t>
            </w:r>
          </w:p>
        </w:tc>
      </w:tr>
    </w:tbl>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b/>
          <w:bCs/>
          <w:sz w:val="20"/>
          <w:szCs w:val="20"/>
          <w:lang w:eastAsia="ru-RU"/>
        </w:rPr>
        <w:t>Условия выбора ценовой категории</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678"/>
        <w:gridCol w:w="2272"/>
        <w:gridCol w:w="2322"/>
        <w:gridCol w:w="1579"/>
        <w:gridCol w:w="1594"/>
      </w:tblGrid>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Цена на оптовом рынке </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Вариант тарифа на услуги по передаче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1405D">
              <w:rPr>
                <w:rFonts w:ascii="Times New Roman" w:eastAsia="Times New Roman" w:hAnsi="Times New Roman" w:cs="Times New Roman"/>
                <w:sz w:val="24"/>
                <w:szCs w:val="24"/>
                <w:lang w:eastAsia="ru-RU"/>
              </w:rPr>
              <w:t>Дифференцированная</w:t>
            </w:r>
            <w:proofErr w:type="gramEnd"/>
            <w:r w:rsidRPr="0041405D">
              <w:rPr>
                <w:rFonts w:ascii="Times New Roman" w:eastAsia="Times New Roman" w:hAnsi="Times New Roman" w:cs="Times New Roman"/>
                <w:sz w:val="24"/>
                <w:szCs w:val="24"/>
                <w:lang w:eastAsia="ru-RU"/>
              </w:rPr>
              <w:t xml:space="preserve"> по диапазонам числа часов использования мощности </w:t>
            </w:r>
          </w:p>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(с 01.04.2012г. без дифференциации)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proofErr w:type="gramStart"/>
            <w:r w:rsidRPr="0041405D">
              <w:rPr>
                <w:rFonts w:ascii="Times New Roman" w:eastAsia="Times New Roman" w:hAnsi="Times New Roman" w:cs="Times New Roman"/>
                <w:sz w:val="24"/>
                <w:szCs w:val="24"/>
                <w:lang w:eastAsia="ru-RU"/>
              </w:rPr>
              <w:t>Дифференцированные</w:t>
            </w:r>
            <w:proofErr w:type="gramEnd"/>
            <w:r w:rsidRPr="0041405D">
              <w:rPr>
                <w:rFonts w:ascii="Times New Roman" w:eastAsia="Times New Roman" w:hAnsi="Times New Roman" w:cs="Times New Roman"/>
                <w:sz w:val="24"/>
                <w:szCs w:val="24"/>
                <w:lang w:eastAsia="ru-RU"/>
              </w:rPr>
              <w:t xml:space="preserve"> по зонам суток расчетного периода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Цена на электрическую энергию, цена на мощность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Цена на электрическую энергию в почасовом делении, цена на мощность.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t>Одноставочный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Первая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Вторая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Третья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Пятая </w:t>
            </w:r>
          </w:p>
        </w:tc>
      </w:tr>
      <w:tr w:rsidR="0041405D" w:rsidRPr="0041405D" w:rsidTr="0041405D">
        <w:trPr>
          <w:tblCellSpacing w:w="15" w:type="dxa"/>
        </w:trPr>
        <w:tc>
          <w:tcPr>
            <w:tcW w:w="0" w:type="auto"/>
            <w:vAlign w:val="center"/>
            <w:hideMark/>
          </w:tcPr>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proofErr w:type="spellStart"/>
            <w:r w:rsidRPr="0041405D">
              <w:rPr>
                <w:rFonts w:ascii="Times New Roman" w:eastAsia="Times New Roman" w:hAnsi="Times New Roman" w:cs="Times New Roman"/>
                <w:sz w:val="24"/>
                <w:szCs w:val="24"/>
                <w:lang w:eastAsia="ru-RU"/>
              </w:rPr>
              <w:lastRenderedPageBreak/>
              <w:t>Двухставочный</w:t>
            </w:r>
            <w:proofErr w:type="spellEnd"/>
            <w:r w:rsidRPr="0041405D">
              <w:rPr>
                <w:rFonts w:ascii="Times New Roman" w:eastAsia="Times New Roman" w:hAnsi="Times New Roman" w:cs="Times New Roman"/>
                <w:sz w:val="24"/>
                <w:szCs w:val="24"/>
                <w:lang w:eastAsia="ru-RU"/>
              </w:rPr>
              <w:t xml:space="preserve"> </w:t>
            </w:r>
          </w:p>
        </w:tc>
        <w:tc>
          <w:tcPr>
            <w:tcW w:w="0" w:type="auto"/>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Четвертая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Шестая </w:t>
            </w:r>
          </w:p>
        </w:tc>
      </w:tr>
      <w:tr w:rsidR="0041405D" w:rsidRPr="0041405D" w:rsidTr="0041405D">
        <w:trPr>
          <w:tblCellSpacing w:w="15" w:type="dxa"/>
        </w:trPr>
        <w:tc>
          <w:tcPr>
            <w:tcW w:w="0" w:type="auto"/>
            <w:vMerge w:val="restart"/>
            <w:vAlign w:val="center"/>
            <w:hideMark/>
          </w:tcPr>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Виды приборов учета </w:t>
            </w:r>
          </w:p>
        </w:tc>
        <w:tc>
          <w:tcPr>
            <w:tcW w:w="0" w:type="auto"/>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Приборы учета, позволяющие получать данные о потреблении электрической энергии в целом за расчетный период </w:t>
            </w:r>
          </w:p>
        </w:tc>
        <w:tc>
          <w:tcPr>
            <w:tcW w:w="0" w:type="auto"/>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r>
      <w:tr w:rsidR="0041405D" w:rsidRPr="0041405D" w:rsidTr="0041405D">
        <w:trPr>
          <w:tblCellSpacing w:w="15" w:type="dxa"/>
        </w:trPr>
        <w:tc>
          <w:tcPr>
            <w:tcW w:w="0" w:type="auto"/>
            <w:vMerge/>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c>
          <w:tcPr>
            <w:tcW w:w="0" w:type="auto"/>
            <w:gridSpan w:val="2"/>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Приборы учета, позволяющие получать данные о потреблении электрической энергии по зонам суток </w:t>
            </w:r>
          </w:p>
        </w:tc>
        <w:tc>
          <w:tcPr>
            <w:tcW w:w="0" w:type="auto"/>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c>
          <w:tcPr>
            <w:tcW w:w="0" w:type="auto"/>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r>
      <w:tr w:rsidR="0041405D" w:rsidRPr="0041405D" w:rsidTr="0041405D">
        <w:trPr>
          <w:tblCellSpacing w:w="15" w:type="dxa"/>
        </w:trPr>
        <w:tc>
          <w:tcPr>
            <w:tcW w:w="0" w:type="auto"/>
            <w:vMerge/>
            <w:vAlign w:val="center"/>
            <w:hideMark/>
          </w:tcPr>
          <w:p w:rsidR="0041405D" w:rsidRPr="0041405D" w:rsidRDefault="0041405D" w:rsidP="0041405D">
            <w:pPr>
              <w:spacing w:after="0" w:line="240" w:lineRule="auto"/>
              <w:rPr>
                <w:rFonts w:ascii="Times New Roman" w:eastAsia="Times New Roman" w:hAnsi="Times New Roman" w:cs="Times New Roman"/>
                <w:sz w:val="24"/>
                <w:szCs w:val="24"/>
                <w:lang w:eastAsia="ru-RU"/>
              </w:rPr>
            </w:pPr>
          </w:p>
        </w:tc>
        <w:tc>
          <w:tcPr>
            <w:tcW w:w="0" w:type="auto"/>
            <w:gridSpan w:val="4"/>
            <w:vAlign w:val="center"/>
            <w:hideMark/>
          </w:tcPr>
          <w:p w:rsidR="0041405D" w:rsidRPr="0041405D" w:rsidRDefault="0041405D" w:rsidP="0041405D">
            <w:pPr>
              <w:spacing w:before="100" w:beforeAutospacing="1" w:after="100" w:afterAutospacing="1" w:line="240" w:lineRule="auto"/>
              <w:jc w:val="center"/>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Приборы учета, позволяющие получать данные о потреблении электрической энергии по часам суток </w:t>
            </w:r>
          </w:p>
        </w:tc>
      </w:tr>
    </w:tbl>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Изменение ценовой категории потребителем (покупателем) для осуществления расчетов в соответствующей точке поставки осуществляется путем направления уведомления гарантирующему поставщику за 10 рабочих дней до начала расчетного периода, с которого предполагается изменить ценовую категорию. При этом изменение уже выбранного на текущий календарный год варианта расчета за услуги по передаче электрической энергии не допускается. При этом гарантирующий поставщик обязан производить расчеты с таким потребителем (покупателем) по указанной в уведомлении ценовой категории. </w:t>
      </w:r>
      <w:r w:rsidRPr="0041405D">
        <w:rPr>
          <w:rFonts w:ascii="Times New Roman" w:eastAsia="Times New Roman" w:hAnsi="Times New Roman" w:cs="Times New Roman"/>
          <w:sz w:val="24"/>
          <w:szCs w:val="24"/>
          <w:lang w:eastAsia="ru-RU"/>
        </w:rPr>
        <w:br/>
        <w:t xml:space="preserve">При отсутствии уведомления о выборе ценовой категории в течение 1 месяца </w:t>
      </w:r>
      <w:proofErr w:type="gramStart"/>
      <w:r w:rsidRPr="0041405D">
        <w:rPr>
          <w:rFonts w:ascii="Times New Roman" w:eastAsia="Times New Roman" w:hAnsi="Times New Roman" w:cs="Times New Roman"/>
          <w:sz w:val="24"/>
          <w:szCs w:val="24"/>
          <w:lang w:eastAsia="ru-RU"/>
        </w:rPr>
        <w:t>с даты установления</w:t>
      </w:r>
      <w:proofErr w:type="gramEnd"/>
      <w:r w:rsidRPr="0041405D">
        <w:rPr>
          <w:rFonts w:ascii="Times New Roman" w:eastAsia="Times New Roman" w:hAnsi="Times New Roman" w:cs="Times New Roman"/>
          <w:sz w:val="24"/>
          <w:szCs w:val="24"/>
          <w:lang w:eastAsia="ru-RU"/>
        </w:rPr>
        <w:t xml:space="preserve"> тарифов на передачу в 2012 году оплата электрической энергии (мощности) покупателем осуществляется по первой ценовой категории. </w:t>
      </w:r>
      <w:r w:rsidRPr="0041405D">
        <w:rPr>
          <w:rFonts w:ascii="Times New Roman" w:eastAsia="Times New Roman" w:hAnsi="Times New Roman" w:cs="Times New Roman"/>
          <w:sz w:val="24"/>
          <w:szCs w:val="24"/>
          <w:lang w:eastAsia="ru-RU"/>
        </w:rPr>
        <w:br/>
        <w:t xml:space="preserve">В случае отсутствия уведомления о выборе ценовой категории на каждый последующий календарный год расчеты осуществляются по ценовой категории, которая применялась в предыдущем календарном году. </w:t>
      </w:r>
      <w:r w:rsidRPr="0041405D">
        <w:rPr>
          <w:rFonts w:ascii="Times New Roman" w:eastAsia="Times New Roman" w:hAnsi="Times New Roman" w:cs="Times New Roman"/>
          <w:sz w:val="24"/>
          <w:szCs w:val="24"/>
          <w:lang w:eastAsia="ru-RU"/>
        </w:rPr>
        <w:br/>
        <w:t xml:space="preserve">Особенности формирования предельного уровня нерегулируемых цен для каждой ценовой категории установлены Порядком определения и применения гарантирующими поставщиками нерегулируемых цен на электрическую энергию (мощность), утвержденных Постановлением Правительством РФ от 29 декабря 2011г. № 1179. </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b/>
          <w:bCs/>
          <w:sz w:val="24"/>
          <w:szCs w:val="24"/>
          <w:lang w:eastAsia="ru-RU"/>
        </w:rPr>
        <w:t>17.05.2012г.</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405D">
        <w:rPr>
          <w:rFonts w:ascii="Times New Roman" w:eastAsia="Times New Roman" w:hAnsi="Times New Roman" w:cs="Times New Roman"/>
          <w:sz w:val="24"/>
          <w:szCs w:val="24"/>
          <w:lang w:eastAsia="ru-RU"/>
        </w:rPr>
        <w:t xml:space="preserve">«Коммерческим оператором оптового рынка – ОАО «АТС», ответственным за расчет показателей функционирования оптового рынка электрической энергии 5 мая 2012г. опубликовано объявление по вопросу расчета нерегулируемых цен на апрель 2012г. следующего содержания (Источник публикации: </w:t>
      </w:r>
      <w:hyperlink r:id="rId5" w:history="1">
        <w:r w:rsidRPr="0041405D">
          <w:rPr>
            <w:rFonts w:ascii="Times New Roman" w:eastAsia="Times New Roman" w:hAnsi="Times New Roman" w:cs="Times New Roman"/>
            <w:color w:val="0000FF"/>
            <w:sz w:val="24"/>
            <w:szCs w:val="24"/>
            <w:u w:val="single"/>
            <w:lang w:eastAsia="ru-RU"/>
          </w:rPr>
          <w:t>http://www.atsenergo.ru/%D0%9D%D0%BE%D0%B2%D0%BE%D1%81%D1%82%D0%B8/ATS057620</w:t>
        </w:r>
      </w:hyperlink>
      <w:r w:rsidRPr="0041405D">
        <w:rPr>
          <w:rFonts w:ascii="Times New Roman" w:eastAsia="Times New Roman" w:hAnsi="Times New Roman" w:cs="Times New Roman"/>
          <w:sz w:val="24"/>
          <w:szCs w:val="24"/>
          <w:lang w:eastAsia="ru-RU"/>
        </w:rPr>
        <w:t xml:space="preserve">): </w:t>
      </w:r>
      <w:r w:rsidRPr="0041405D">
        <w:rPr>
          <w:rFonts w:ascii="Times New Roman" w:eastAsia="Times New Roman" w:hAnsi="Times New Roman" w:cs="Times New Roman"/>
          <w:sz w:val="24"/>
          <w:szCs w:val="24"/>
          <w:lang w:eastAsia="ru-RU"/>
        </w:rPr>
        <w:br/>
        <w:t>«</w:t>
      </w:r>
      <w:proofErr w:type="gramEnd"/>
      <w:r w:rsidRPr="0041405D">
        <w:rPr>
          <w:rFonts w:ascii="Times New Roman" w:eastAsia="Times New Roman" w:hAnsi="Times New Roman" w:cs="Times New Roman"/>
          <w:sz w:val="24"/>
          <w:szCs w:val="24"/>
          <w:lang w:eastAsia="ru-RU"/>
        </w:rPr>
        <w:t xml:space="preserve"> В связи с принятыми на Наблюдательном совете НП «Совет рынка» 27 апреля 2012 года изменениями в Договор о присоединении к торговой системе оптового рынка сообщаем вам, что согласно п. 10.1. </w:t>
      </w:r>
      <w:proofErr w:type="gramStart"/>
      <w:r w:rsidRPr="0041405D">
        <w:rPr>
          <w:rFonts w:ascii="Times New Roman" w:eastAsia="Times New Roman" w:hAnsi="Times New Roman" w:cs="Times New Roman"/>
          <w:sz w:val="24"/>
          <w:szCs w:val="24"/>
          <w:lang w:eastAsia="ru-RU"/>
        </w:rPr>
        <w:t>Регламента финансовых расчетов на оптовом рынке электроэнергии (Приложение № 16 к Договору о присоединении к торговой системе оптового рынка) результаты расчета составляющих предельных уровней нерегулируемых цен, а также иных параметров, рассчитанных в соответствии с подпунктами 1, 2, 3 пункта 10.8 Регламента финансовых расчетов на оптовом рынке электроэнергии (Приложение № 16 к Договору о присоединении к торговой системе оптового рынка), за расчетный период</w:t>
      </w:r>
      <w:proofErr w:type="gramEnd"/>
      <w:r w:rsidRPr="0041405D">
        <w:rPr>
          <w:rFonts w:ascii="Times New Roman" w:eastAsia="Times New Roman" w:hAnsi="Times New Roman" w:cs="Times New Roman"/>
          <w:sz w:val="24"/>
          <w:szCs w:val="24"/>
          <w:lang w:eastAsia="ru-RU"/>
        </w:rPr>
        <w:t xml:space="preserve"> </w:t>
      </w:r>
      <w:proofErr w:type="gramStart"/>
      <w:r w:rsidRPr="0041405D">
        <w:rPr>
          <w:rFonts w:ascii="Times New Roman" w:eastAsia="Times New Roman" w:hAnsi="Times New Roman" w:cs="Times New Roman"/>
          <w:sz w:val="24"/>
          <w:szCs w:val="24"/>
          <w:lang w:eastAsia="ru-RU"/>
        </w:rPr>
        <w:t xml:space="preserve">апрель 2012 года для Участников оптового рынка будут опубликованы на официальном </w:t>
      </w:r>
      <w:r w:rsidRPr="0041405D">
        <w:rPr>
          <w:rFonts w:ascii="Times New Roman" w:eastAsia="Times New Roman" w:hAnsi="Times New Roman" w:cs="Times New Roman"/>
          <w:sz w:val="24"/>
          <w:szCs w:val="24"/>
          <w:lang w:eastAsia="ru-RU"/>
        </w:rPr>
        <w:lastRenderedPageBreak/>
        <w:t xml:space="preserve">сайте КО в следующие сроки: </w:t>
      </w:r>
      <w:r w:rsidRPr="0041405D">
        <w:rPr>
          <w:rFonts w:ascii="Times New Roman" w:eastAsia="Times New Roman" w:hAnsi="Times New Roman" w:cs="Times New Roman"/>
          <w:sz w:val="24"/>
          <w:szCs w:val="24"/>
          <w:lang w:eastAsia="ru-RU"/>
        </w:rPr>
        <w:br/>
        <w:t>• 10 мая 2012 года КО публикует результаты расчета составляющих предельных уровней нерегулируемых цен, а также иных параметров, рассчитанных в соответствии с подпунктами 1, 2, 3 пункта 10.8 Регламента финансовых расчетов на оптовом рынке электроэнергии (Приложение № 16 к Договору о присоединении к торговой системе оптового</w:t>
      </w:r>
      <w:proofErr w:type="gramEnd"/>
      <w:r w:rsidRPr="0041405D">
        <w:rPr>
          <w:rFonts w:ascii="Times New Roman" w:eastAsia="Times New Roman" w:hAnsi="Times New Roman" w:cs="Times New Roman"/>
          <w:sz w:val="24"/>
          <w:szCs w:val="24"/>
          <w:lang w:eastAsia="ru-RU"/>
        </w:rPr>
        <w:t xml:space="preserve"> </w:t>
      </w:r>
      <w:proofErr w:type="gramStart"/>
      <w:r w:rsidRPr="0041405D">
        <w:rPr>
          <w:rFonts w:ascii="Times New Roman" w:eastAsia="Times New Roman" w:hAnsi="Times New Roman" w:cs="Times New Roman"/>
          <w:sz w:val="24"/>
          <w:szCs w:val="24"/>
          <w:lang w:eastAsia="ru-RU"/>
        </w:rPr>
        <w:t>рынка), за расчетный период апрель 2012 года, определенные в соответствии с действующей на 1 апреля 2012 года редакцией раздела 10 Регламента финансовых расчетов на оптовом рынке электроэнергии (Приложение № 16 к Договору о присоединении к торговой системе оптового рынка), в случае если до 10 мая 2012 года (включительно) не вступит в силу постановление Правительства Российской Федерации «Об утверждении Основных положений функционирования</w:t>
      </w:r>
      <w:proofErr w:type="gramEnd"/>
      <w:r w:rsidRPr="0041405D">
        <w:rPr>
          <w:rFonts w:ascii="Times New Roman" w:eastAsia="Times New Roman" w:hAnsi="Times New Roman" w:cs="Times New Roman"/>
          <w:sz w:val="24"/>
          <w:szCs w:val="24"/>
          <w:lang w:eastAsia="ru-RU"/>
        </w:rPr>
        <w:t xml:space="preserve"> розничных рынков электрической энергии, Порядка полного и (или) частичного ограничения режима потребления электрической энергии и изменений, которые вносятся в акты Правительства Российской Федерации»; </w:t>
      </w:r>
      <w:r w:rsidRPr="0041405D">
        <w:rPr>
          <w:rFonts w:ascii="Times New Roman" w:eastAsia="Times New Roman" w:hAnsi="Times New Roman" w:cs="Times New Roman"/>
          <w:sz w:val="24"/>
          <w:szCs w:val="24"/>
          <w:lang w:eastAsia="ru-RU"/>
        </w:rPr>
        <w:br/>
        <w:t xml:space="preserve">• </w:t>
      </w:r>
      <w:proofErr w:type="gramStart"/>
      <w:r w:rsidRPr="0041405D">
        <w:rPr>
          <w:rFonts w:ascii="Times New Roman" w:eastAsia="Times New Roman" w:hAnsi="Times New Roman" w:cs="Times New Roman"/>
          <w:sz w:val="24"/>
          <w:szCs w:val="24"/>
          <w:lang w:eastAsia="ru-RU"/>
        </w:rPr>
        <w:t>14 мая 2012 года КО публикует (в том числе если публикация была произведена в соответствии с предыдущем абзацем, то публикует вновь) результаты расчета составляющих предельных уровней нерегулируемых цен, а также иных параметров, рассчитанных в соответствии с подпунктами 1, 2, 3 пункта 10.8 Регламента финансовых расчетов на оптовом рынке электроэнергии (Приложение № 16 к Договору о присоединении к торговой системе оптового рынка</w:t>
      </w:r>
      <w:proofErr w:type="gramEnd"/>
      <w:r w:rsidRPr="0041405D">
        <w:rPr>
          <w:rFonts w:ascii="Times New Roman" w:eastAsia="Times New Roman" w:hAnsi="Times New Roman" w:cs="Times New Roman"/>
          <w:sz w:val="24"/>
          <w:szCs w:val="24"/>
          <w:lang w:eastAsia="ru-RU"/>
        </w:rPr>
        <w:t xml:space="preserve">), </w:t>
      </w:r>
      <w:proofErr w:type="gramStart"/>
      <w:r w:rsidRPr="0041405D">
        <w:rPr>
          <w:rFonts w:ascii="Times New Roman" w:eastAsia="Times New Roman" w:hAnsi="Times New Roman" w:cs="Times New Roman"/>
          <w:sz w:val="24"/>
          <w:szCs w:val="24"/>
          <w:lang w:eastAsia="ru-RU"/>
        </w:rPr>
        <w:t>за расчетный период апрель 2012 года, определенные в соответствии с редакцией раздела 10 Регламента финансовых расчетов на оптовом рынке электроэнергии (Приложение № 16 к Договору о присоединении к торговой системе оптового рынка), действующей с даты вступления в силу постановления Правительства Российской Федерации «Об утверждении Основных положений функционирования розничных рынков электрической энергии, Порядка полного и (или) частичного ограничения режима потребления электрической энергии</w:t>
      </w:r>
      <w:proofErr w:type="gramEnd"/>
      <w:r w:rsidRPr="0041405D">
        <w:rPr>
          <w:rFonts w:ascii="Times New Roman" w:eastAsia="Times New Roman" w:hAnsi="Times New Roman" w:cs="Times New Roman"/>
          <w:sz w:val="24"/>
          <w:szCs w:val="24"/>
          <w:lang w:eastAsia="ru-RU"/>
        </w:rPr>
        <w:t xml:space="preserve"> и изменений, которые вносятся в акты Правительства Российской Федерации», в случае если до 14 мая 2012 года (включительно) вступит в силу постановление Правительства Российской Федерации «Об утверждении Основных положений функционирования розничных рынков электрической энергии, Порядка полного и (или) частичного ограничения режима потребления электрической энергии и изменений, которые вносятся в акты Правительства Российской Федерации»</w:t>
      </w:r>
      <w:proofErr w:type="gramStart"/>
      <w:r w:rsidRPr="0041405D">
        <w:rPr>
          <w:rFonts w:ascii="Times New Roman" w:eastAsia="Times New Roman" w:hAnsi="Times New Roman" w:cs="Times New Roman"/>
          <w:sz w:val="24"/>
          <w:szCs w:val="24"/>
          <w:lang w:eastAsia="ru-RU"/>
        </w:rPr>
        <w:t>.»</w:t>
      </w:r>
      <w:proofErr w:type="gramEnd"/>
      <w:r w:rsidRPr="0041405D">
        <w:rPr>
          <w:rFonts w:ascii="Times New Roman" w:eastAsia="Times New Roman" w:hAnsi="Times New Roman" w:cs="Times New Roman"/>
          <w:sz w:val="24"/>
          <w:szCs w:val="24"/>
          <w:lang w:eastAsia="ru-RU"/>
        </w:rPr>
        <w:t xml:space="preserve"> </w:t>
      </w:r>
      <w:r w:rsidRPr="0041405D">
        <w:rPr>
          <w:rFonts w:ascii="Times New Roman" w:eastAsia="Times New Roman" w:hAnsi="Times New Roman" w:cs="Times New Roman"/>
          <w:sz w:val="24"/>
          <w:szCs w:val="24"/>
          <w:lang w:eastAsia="ru-RU"/>
        </w:rPr>
        <w:br/>
        <w:t xml:space="preserve">На основании вышеизложенного, ОАО «ЮТЭК» просит своих потребителей принять во </w:t>
      </w:r>
      <w:proofErr w:type="gramStart"/>
      <w:r w:rsidRPr="0041405D">
        <w:rPr>
          <w:rFonts w:ascii="Times New Roman" w:eastAsia="Times New Roman" w:hAnsi="Times New Roman" w:cs="Times New Roman"/>
          <w:sz w:val="24"/>
          <w:szCs w:val="24"/>
          <w:lang w:eastAsia="ru-RU"/>
        </w:rPr>
        <w:t>внимание</w:t>
      </w:r>
      <w:proofErr w:type="gramEnd"/>
      <w:r w:rsidRPr="0041405D">
        <w:rPr>
          <w:rFonts w:ascii="Times New Roman" w:eastAsia="Times New Roman" w:hAnsi="Times New Roman" w:cs="Times New Roman"/>
          <w:sz w:val="24"/>
          <w:szCs w:val="24"/>
          <w:lang w:eastAsia="ru-RU"/>
        </w:rPr>
        <w:t xml:space="preserve"> размещенное коммерческим оператором оптового рынка объявление и доводит до их сведения, что размещение информации о предельном уровне нерегулируемых цен на электрическую энергию за апрель 2012 года будет осуществлено в кратчайшие сроки после опубликования ОАО «АТС» соответствующих расчетных показателей. </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b/>
          <w:bCs/>
          <w:sz w:val="24"/>
          <w:szCs w:val="24"/>
          <w:lang w:eastAsia="ru-RU"/>
        </w:rPr>
      </w:pPr>
      <w:r w:rsidRPr="0041405D">
        <w:rPr>
          <w:rFonts w:ascii="Times New Roman" w:eastAsia="Times New Roman" w:hAnsi="Times New Roman" w:cs="Times New Roman"/>
          <w:b/>
          <w:bCs/>
          <w:sz w:val="24"/>
          <w:szCs w:val="24"/>
          <w:lang w:eastAsia="ru-RU"/>
        </w:rPr>
        <w:t>15.05.2012г.</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405D">
        <w:rPr>
          <w:rFonts w:ascii="Times New Roman" w:eastAsia="Times New Roman" w:hAnsi="Times New Roman" w:cs="Times New Roman"/>
          <w:b/>
          <w:bCs/>
          <w:sz w:val="24"/>
          <w:szCs w:val="24"/>
          <w:lang w:eastAsia="ru-RU"/>
        </w:rPr>
        <w:t xml:space="preserve">«Информационное письмо </w:t>
      </w:r>
      <w:r w:rsidRPr="0041405D">
        <w:rPr>
          <w:rFonts w:ascii="Times New Roman" w:eastAsia="Times New Roman" w:hAnsi="Times New Roman" w:cs="Times New Roman"/>
          <w:b/>
          <w:bCs/>
          <w:sz w:val="24"/>
          <w:szCs w:val="24"/>
          <w:lang w:eastAsia="ru-RU"/>
        </w:rPr>
        <w:br/>
        <w:t xml:space="preserve">Вниманию участников оптового и розничного рынков электроэнергии (мощности) </w:t>
      </w:r>
      <w:r w:rsidRPr="0041405D">
        <w:rPr>
          <w:rFonts w:ascii="Times New Roman" w:eastAsia="Times New Roman" w:hAnsi="Times New Roman" w:cs="Times New Roman"/>
          <w:b/>
          <w:bCs/>
          <w:sz w:val="24"/>
          <w:szCs w:val="24"/>
          <w:lang w:eastAsia="ru-RU"/>
        </w:rPr>
        <w:br/>
      </w:r>
      <w:r w:rsidRPr="0041405D">
        <w:rPr>
          <w:rFonts w:ascii="Times New Roman" w:eastAsia="Times New Roman" w:hAnsi="Times New Roman" w:cs="Times New Roman"/>
          <w:sz w:val="24"/>
          <w:szCs w:val="24"/>
          <w:lang w:eastAsia="ru-RU"/>
        </w:rPr>
        <w:t xml:space="preserve">Уважаемые члены Некоммерческого Партнерства «Совет рынка»! </w:t>
      </w:r>
      <w:r w:rsidRPr="0041405D">
        <w:rPr>
          <w:rFonts w:ascii="Times New Roman" w:eastAsia="Times New Roman" w:hAnsi="Times New Roman" w:cs="Times New Roman"/>
          <w:sz w:val="24"/>
          <w:szCs w:val="24"/>
          <w:lang w:eastAsia="ru-RU"/>
        </w:rPr>
        <w:br/>
        <w:t>5 мая 2012 года на сайте Правительства Российской федерации была размещена информация о подписании Председателем Правительства Российской Федерации В.В. Путиным постановления Правительства Российской Федерации «Об утверждении Основных положений функционирования розничных рынков электрической энергии, Порядка полного и (или) частичного ограничения режима потребления электрической энергии</w:t>
      </w:r>
      <w:proofErr w:type="gramEnd"/>
      <w:r w:rsidRPr="0041405D">
        <w:rPr>
          <w:rFonts w:ascii="Times New Roman" w:eastAsia="Times New Roman" w:hAnsi="Times New Roman" w:cs="Times New Roman"/>
          <w:sz w:val="24"/>
          <w:szCs w:val="24"/>
          <w:lang w:eastAsia="ru-RU"/>
        </w:rPr>
        <w:t xml:space="preserve"> </w:t>
      </w:r>
      <w:proofErr w:type="gramStart"/>
      <w:r w:rsidRPr="0041405D">
        <w:rPr>
          <w:rFonts w:ascii="Times New Roman" w:eastAsia="Times New Roman" w:hAnsi="Times New Roman" w:cs="Times New Roman"/>
          <w:sz w:val="24"/>
          <w:szCs w:val="24"/>
          <w:lang w:eastAsia="ru-RU"/>
        </w:rPr>
        <w:t xml:space="preserve">и изменений, которые вносятся в акты Правительства Российской Федерации», в рамках которого изменился порядок расчета обязательств покупателей (потребителей) электроэнергии (мощности) на оптовом и розничном рынках электроэнергии (мощности), в том числе в части изменения порядка расчета средневзвешенных нерегулируемых цен в </w:t>
      </w:r>
      <w:r w:rsidRPr="0041405D">
        <w:rPr>
          <w:rFonts w:ascii="Times New Roman" w:eastAsia="Times New Roman" w:hAnsi="Times New Roman" w:cs="Times New Roman"/>
          <w:sz w:val="24"/>
          <w:szCs w:val="24"/>
          <w:lang w:eastAsia="ru-RU"/>
        </w:rPr>
        <w:lastRenderedPageBreak/>
        <w:t>ценовых зонах оптового рынка и порядка расчета коэффициентов «альфа» для ГП (ЭСО, ЭСК) в неценовых зонах оптового рынка и изменения порядка</w:t>
      </w:r>
      <w:proofErr w:type="gramEnd"/>
      <w:r w:rsidRPr="0041405D">
        <w:rPr>
          <w:rFonts w:ascii="Times New Roman" w:eastAsia="Times New Roman" w:hAnsi="Times New Roman" w:cs="Times New Roman"/>
          <w:sz w:val="24"/>
          <w:szCs w:val="24"/>
          <w:lang w:eastAsia="ru-RU"/>
        </w:rPr>
        <w:t xml:space="preserve"> расчета обязательств за мощность на оптовом рынке электроэнергии (мощности). </w:t>
      </w:r>
      <w:r w:rsidRPr="0041405D">
        <w:rPr>
          <w:rFonts w:ascii="Times New Roman" w:eastAsia="Times New Roman" w:hAnsi="Times New Roman" w:cs="Times New Roman"/>
          <w:sz w:val="24"/>
          <w:szCs w:val="24"/>
          <w:lang w:eastAsia="ru-RU"/>
        </w:rPr>
        <w:br/>
        <w:t xml:space="preserve">В связи с опубликованием указанной информации НП «Совет рынка» сообщает следующее: </w:t>
      </w:r>
      <w:r w:rsidRPr="0041405D">
        <w:rPr>
          <w:rFonts w:ascii="Times New Roman" w:eastAsia="Times New Roman" w:hAnsi="Times New Roman" w:cs="Times New Roman"/>
          <w:sz w:val="24"/>
          <w:szCs w:val="24"/>
          <w:lang w:eastAsia="ru-RU"/>
        </w:rPr>
        <w:br/>
        <w:t xml:space="preserve">1. Решением Наблюдательного совета НП «Совет рынка» 27 апреля 2012 года были внесены изменения в Договор о присоединении к торговой системе оптового рынка, в том числе, в части порядка доведения составляющих средневзвешенных нерегулируемых цен до покупателей – участников оптового рынка. Согласно п. 10.1. </w:t>
      </w:r>
      <w:proofErr w:type="gramStart"/>
      <w:r w:rsidRPr="0041405D">
        <w:rPr>
          <w:rFonts w:ascii="Times New Roman" w:eastAsia="Times New Roman" w:hAnsi="Times New Roman" w:cs="Times New Roman"/>
          <w:sz w:val="24"/>
          <w:szCs w:val="24"/>
          <w:lang w:eastAsia="ru-RU"/>
        </w:rPr>
        <w:t>Регламента финансовых расчетов на оптовом рынке электроэнергии, результаты расчета составляющих предельных уровней нерегулируемых цен, а также иных параметров, рассчитанных в соответствии с подпунктами 1, 2, 3 пункта 10.8 Регламента финансовых расчетов на оптовом рынке электроэнергии, за расчетный период - апрель 2012 года - для Участников оптового рынка опубликованы на официальном сайте Коммерческого оператора - ОАО «АТС» 10 мая 2012 года в соответствии с</w:t>
      </w:r>
      <w:proofErr w:type="gramEnd"/>
      <w:r w:rsidRPr="0041405D">
        <w:rPr>
          <w:rFonts w:ascii="Times New Roman" w:eastAsia="Times New Roman" w:hAnsi="Times New Roman" w:cs="Times New Roman"/>
          <w:sz w:val="24"/>
          <w:szCs w:val="24"/>
          <w:lang w:eastAsia="ru-RU"/>
        </w:rPr>
        <w:t xml:space="preserve"> действующей на момент опубликования редакцией Договора о присоединении к торговой системе оптового рынка и нормами Основных положений функционирования розничных рынков, утвержденных постановлением Правительства Российской Федерации №530 от 31.08.2006 года. </w:t>
      </w:r>
      <w:r w:rsidRPr="0041405D">
        <w:rPr>
          <w:rFonts w:ascii="Times New Roman" w:eastAsia="Times New Roman" w:hAnsi="Times New Roman" w:cs="Times New Roman"/>
          <w:sz w:val="24"/>
          <w:szCs w:val="24"/>
          <w:lang w:eastAsia="ru-RU"/>
        </w:rPr>
        <w:br/>
        <w:t xml:space="preserve">2. В отношении гарантирующих поставщиков и </w:t>
      </w:r>
      <w:proofErr w:type="spellStart"/>
      <w:r w:rsidRPr="0041405D">
        <w:rPr>
          <w:rFonts w:ascii="Times New Roman" w:eastAsia="Times New Roman" w:hAnsi="Times New Roman" w:cs="Times New Roman"/>
          <w:sz w:val="24"/>
          <w:szCs w:val="24"/>
          <w:lang w:eastAsia="ru-RU"/>
        </w:rPr>
        <w:t>энергосбытовых</w:t>
      </w:r>
      <w:proofErr w:type="spellEnd"/>
      <w:r w:rsidRPr="0041405D">
        <w:rPr>
          <w:rFonts w:ascii="Times New Roman" w:eastAsia="Times New Roman" w:hAnsi="Times New Roman" w:cs="Times New Roman"/>
          <w:sz w:val="24"/>
          <w:szCs w:val="24"/>
          <w:lang w:eastAsia="ru-RU"/>
        </w:rPr>
        <w:t xml:space="preserve"> компаний, функционирующих на территории неценовой зоны оптового рынка, 15 мая 2012 года будут опубликованы параметры, установленные п. 31 Приказа ФСТ России №364-э/4 и приложением №2 к Регламенту функционирования участников на территории неценовых зон оптового рынка, в редакциях, действующих на момент опубликования. </w:t>
      </w:r>
      <w:r w:rsidRPr="0041405D">
        <w:rPr>
          <w:rFonts w:ascii="Times New Roman" w:eastAsia="Times New Roman" w:hAnsi="Times New Roman" w:cs="Times New Roman"/>
          <w:sz w:val="24"/>
          <w:szCs w:val="24"/>
          <w:lang w:eastAsia="ru-RU"/>
        </w:rPr>
        <w:br/>
        <w:t xml:space="preserve">3. За расчетный период - апрель 2012 года - для Участников оптового рынка Коммерческим оператором будут произведены расчеты фактических обязательств за мощность и иных необходимых ценовых параметров на оптовом рынке электроэнергии (мощности), в порядке и сроки, предусмотренные действующей редакцией Регламента финансовых расчетов на оптовом рынке электроэнергии. Кроме того, даты платежей по обязательствам за мощность соответствуют действующей редакции Регламента финансовых расчетов на оптовом рынке электроэнергии. </w:t>
      </w:r>
      <w:r w:rsidRPr="0041405D">
        <w:rPr>
          <w:rFonts w:ascii="Times New Roman" w:eastAsia="Times New Roman" w:hAnsi="Times New Roman" w:cs="Times New Roman"/>
          <w:sz w:val="24"/>
          <w:szCs w:val="24"/>
          <w:lang w:eastAsia="ru-RU"/>
        </w:rPr>
        <w:br/>
      </w:r>
      <w:r w:rsidRPr="0041405D">
        <w:rPr>
          <w:rFonts w:ascii="Times New Roman" w:eastAsia="Times New Roman" w:hAnsi="Times New Roman" w:cs="Times New Roman"/>
          <w:sz w:val="24"/>
          <w:szCs w:val="24"/>
          <w:lang w:eastAsia="ru-RU"/>
        </w:rPr>
        <w:br/>
      </w:r>
      <w:proofErr w:type="gramStart"/>
      <w:r w:rsidRPr="0041405D">
        <w:rPr>
          <w:rFonts w:ascii="Times New Roman" w:eastAsia="Times New Roman" w:hAnsi="Times New Roman" w:cs="Times New Roman"/>
          <w:sz w:val="24"/>
          <w:szCs w:val="24"/>
          <w:lang w:eastAsia="ru-RU"/>
        </w:rPr>
        <w:t xml:space="preserve">Уважаемые участники оптового рынка, </w:t>
      </w:r>
      <w:r w:rsidRPr="0041405D">
        <w:rPr>
          <w:rFonts w:ascii="Times New Roman" w:eastAsia="Times New Roman" w:hAnsi="Times New Roman" w:cs="Times New Roman"/>
          <w:sz w:val="24"/>
          <w:szCs w:val="24"/>
          <w:lang w:eastAsia="ru-RU"/>
        </w:rPr>
        <w:br/>
        <w:t>Уведомляем Вас, что в случае если постановлением Правительства Российской Федерации «Об утверждении Основных положений функционирования розничных рынков электрической энергии, Порядка полного и (или) частичного ограничения режима потребления электрической энергии и изменений, которые вносятся в акты Правительства Российской Федерации» будет установлено, что при расчете обязательств по покупке (продаже) электроэнергии (мощности) на оптовом и розничном рынках применяются нормы</w:t>
      </w:r>
      <w:proofErr w:type="gramEnd"/>
      <w:r w:rsidRPr="0041405D">
        <w:rPr>
          <w:rFonts w:ascii="Times New Roman" w:eastAsia="Times New Roman" w:hAnsi="Times New Roman" w:cs="Times New Roman"/>
          <w:sz w:val="24"/>
          <w:szCs w:val="24"/>
          <w:lang w:eastAsia="ru-RU"/>
        </w:rPr>
        <w:t xml:space="preserve"> указанного постановления Правительства Российской Федерации, начиная с апреля 2012 года, </w:t>
      </w:r>
      <w:r w:rsidRPr="0041405D">
        <w:rPr>
          <w:rFonts w:ascii="Times New Roman" w:eastAsia="Times New Roman" w:hAnsi="Times New Roman" w:cs="Times New Roman"/>
          <w:sz w:val="24"/>
          <w:szCs w:val="24"/>
          <w:lang w:eastAsia="ru-RU"/>
        </w:rPr>
        <w:br/>
        <w:t xml:space="preserve">то после вступления в силу постановления Правительства Российской Федерации «Об утверждении Основных положений функционирования розничных рынков электрической энергии, Порядка полного и (или) частичного ограничения режима потребления электрической энергии и изменений, которые вносятся в акты Правительства Российской Федерации» Коммерческий оператор: </w:t>
      </w:r>
      <w:r w:rsidRPr="0041405D">
        <w:rPr>
          <w:rFonts w:ascii="Times New Roman" w:eastAsia="Times New Roman" w:hAnsi="Times New Roman" w:cs="Times New Roman"/>
          <w:sz w:val="24"/>
          <w:szCs w:val="24"/>
          <w:lang w:eastAsia="ru-RU"/>
        </w:rPr>
        <w:br/>
        <w:t xml:space="preserve">1. Опубликует результаты расчета составляющих предельных уровней нерегулируемых цен, а также иных параметров, рассчитанных в соответствии с подпунктами 1, 2, 3 пункта 10.8 Регламента финансовых расчетов на оптовом рынке электроэнергии, за расчетный период - апрель 2012 года; </w:t>
      </w:r>
      <w:r w:rsidRPr="0041405D">
        <w:rPr>
          <w:rFonts w:ascii="Times New Roman" w:eastAsia="Times New Roman" w:hAnsi="Times New Roman" w:cs="Times New Roman"/>
          <w:sz w:val="24"/>
          <w:szCs w:val="24"/>
          <w:lang w:eastAsia="ru-RU"/>
        </w:rPr>
        <w:br/>
        <w:t xml:space="preserve">2. Опубликует фактические обязательства участников оптового рынка по оплате мощности и иные необходимые ценовые параметры на оптовом рынке электроэнергии (мощности) за расчетный период - апрель 2012 года. </w:t>
      </w:r>
      <w:r w:rsidRPr="0041405D">
        <w:rPr>
          <w:rFonts w:ascii="Times New Roman" w:eastAsia="Times New Roman" w:hAnsi="Times New Roman" w:cs="Times New Roman"/>
          <w:sz w:val="24"/>
          <w:szCs w:val="24"/>
          <w:lang w:eastAsia="ru-RU"/>
        </w:rPr>
        <w:br/>
      </w:r>
      <w:r w:rsidRPr="0041405D">
        <w:rPr>
          <w:rFonts w:ascii="Times New Roman" w:eastAsia="Times New Roman" w:hAnsi="Times New Roman" w:cs="Times New Roman"/>
          <w:sz w:val="24"/>
          <w:szCs w:val="24"/>
          <w:lang w:eastAsia="ru-RU"/>
        </w:rPr>
        <w:lastRenderedPageBreak/>
        <w:t xml:space="preserve">Обращаем Ваше внимание, что указанные действия могут привести к изменению (корректировке) первичных бухгалтерских документов за апрель 2012 года, как на </w:t>
      </w:r>
      <w:proofErr w:type="gramStart"/>
      <w:r w:rsidRPr="0041405D">
        <w:rPr>
          <w:rFonts w:ascii="Times New Roman" w:eastAsia="Times New Roman" w:hAnsi="Times New Roman" w:cs="Times New Roman"/>
          <w:sz w:val="24"/>
          <w:szCs w:val="24"/>
          <w:lang w:eastAsia="ru-RU"/>
        </w:rPr>
        <w:t>оптовом</w:t>
      </w:r>
      <w:proofErr w:type="gramEnd"/>
      <w:r w:rsidRPr="0041405D">
        <w:rPr>
          <w:rFonts w:ascii="Times New Roman" w:eastAsia="Times New Roman" w:hAnsi="Times New Roman" w:cs="Times New Roman"/>
          <w:sz w:val="24"/>
          <w:szCs w:val="24"/>
          <w:lang w:eastAsia="ru-RU"/>
        </w:rPr>
        <w:t xml:space="preserve">, так и на розничном рынках электроэнергии (мощности). </w:t>
      </w:r>
      <w:r w:rsidRPr="0041405D">
        <w:rPr>
          <w:rFonts w:ascii="Times New Roman" w:eastAsia="Times New Roman" w:hAnsi="Times New Roman" w:cs="Times New Roman"/>
          <w:sz w:val="24"/>
          <w:szCs w:val="24"/>
          <w:lang w:eastAsia="ru-RU"/>
        </w:rPr>
        <w:br/>
      </w:r>
      <w:r w:rsidRPr="0041405D">
        <w:rPr>
          <w:rFonts w:ascii="Times New Roman" w:eastAsia="Times New Roman" w:hAnsi="Times New Roman" w:cs="Times New Roman"/>
          <w:sz w:val="24"/>
          <w:szCs w:val="24"/>
          <w:lang w:eastAsia="ru-RU"/>
        </w:rPr>
        <w:br/>
        <w:t xml:space="preserve">С уважением, </w:t>
      </w:r>
      <w:r w:rsidRPr="0041405D">
        <w:rPr>
          <w:rFonts w:ascii="Times New Roman" w:eastAsia="Times New Roman" w:hAnsi="Times New Roman" w:cs="Times New Roman"/>
          <w:sz w:val="24"/>
          <w:szCs w:val="24"/>
          <w:lang w:eastAsia="ru-RU"/>
        </w:rPr>
        <w:br/>
        <w:t xml:space="preserve">Исполнительный аппарат </w:t>
      </w:r>
      <w:r w:rsidRPr="0041405D">
        <w:rPr>
          <w:rFonts w:ascii="Times New Roman" w:eastAsia="Times New Roman" w:hAnsi="Times New Roman" w:cs="Times New Roman"/>
          <w:sz w:val="24"/>
          <w:szCs w:val="24"/>
          <w:lang w:eastAsia="ru-RU"/>
        </w:rPr>
        <w:br/>
        <w:t xml:space="preserve">НП «Совет рынка» </w:t>
      </w:r>
      <w:r w:rsidRPr="0041405D">
        <w:rPr>
          <w:rFonts w:ascii="Times New Roman" w:eastAsia="Times New Roman" w:hAnsi="Times New Roman" w:cs="Times New Roman"/>
          <w:sz w:val="24"/>
          <w:szCs w:val="24"/>
          <w:lang w:eastAsia="ru-RU"/>
        </w:rPr>
        <w:br/>
      </w:r>
      <w:r w:rsidRPr="0041405D">
        <w:rPr>
          <w:rFonts w:ascii="Times New Roman" w:eastAsia="Times New Roman" w:hAnsi="Times New Roman" w:cs="Times New Roman"/>
          <w:sz w:val="24"/>
          <w:szCs w:val="24"/>
          <w:lang w:eastAsia="ru-RU"/>
        </w:rPr>
        <w:br/>
        <w:t xml:space="preserve">Источник публикации: </w:t>
      </w:r>
      <w:hyperlink r:id="rId6" w:history="1">
        <w:r w:rsidRPr="0041405D">
          <w:rPr>
            <w:rFonts w:ascii="Times New Roman" w:eastAsia="Times New Roman" w:hAnsi="Times New Roman" w:cs="Times New Roman"/>
            <w:color w:val="0000FF"/>
            <w:sz w:val="24"/>
            <w:szCs w:val="24"/>
            <w:u w:val="single"/>
            <w:lang w:eastAsia="ru-RU"/>
          </w:rPr>
          <w:t>http://www.atsenergo.ru/Новости/ATS057640</w:t>
        </w:r>
        <w:proofErr w:type="gramStart"/>
      </w:hyperlink>
      <w:r w:rsidRPr="0041405D">
        <w:rPr>
          <w:rFonts w:ascii="Times New Roman" w:eastAsia="Times New Roman" w:hAnsi="Times New Roman" w:cs="Times New Roman"/>
          <w:sz w:val="24"/>
          <w:szCs w:val="24"/>
          <w:lang w:eastAsia="ru-RU"/>
        </w:rPr>
        <w:t xml:space="preserve"> </w:t>
      </w:r>
      <w:r w:rsidRPr="0041405D">
        <w:rPr>
          <w:rFonts w:ascii="Times New Roman" w:eastAsia="Times New Roman" w:hAnsi="Times New Roman" w:cs="Times New Roman"/>
          <w:sz w:val="24"/>
          <w:szCs w:val="24"/>
          <w:lang w:eastAsia="ru-RU"/>
        </w:rPr>
        <w:br/>
        <w:t>Н</w:t>
      </w:r>
      <w:proofErr w:type="gramEnd"/>
      <w:r w:rsidRPr="0041405D">
        <w:rPr>
          <w:rFonts w:ascii="Times New Roman" w:eastAsia="Times New Roman" w:hAnsi="Times New Roman" w:cs="Times New Roman"/>
          <w:sz w:val="24"/>
          <w:szCs w:val="24"/>
          <w:lang w:eastAsia="ru-RU"/>
        </w:rPr>
        <w:t>а основании вышеизложенного, ОАО «ЮТЭК» просит своих потребителей принять во внимание размещенное коммерческим оператором оптового рынка объявление и доводит до их сведения, что размещение уточненной информации о предельном уровне нерегулируемых цен на электрическую энергию за апрель 2012 года будет осуществлено в кратчайшие сроки после опубликования ОАО «АТС» соответствующих расчетных показателей</w:t>
      </w:r>
      <w:proofErr w:type="gramStart"/>
      <w:r w:rsidRPr="0041405D">
        <w:rPr>
          <w:rFonts w:ascii="Times New Roman" w:eastAsia="Times New Roman" w:hAnsi="Times New Roman" w:cs="Times New Roman"/>
          <w:sz w:val="24"/>
          <w:szCs w:val="24"/>
          <w:lang w:eastAsia="ru-RU"/>
        </w:rPr>
        <w:t>.»</w:t>
      </w:r>
      <w:proofErr w:type="gramEnd"/>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b/>
          <w:bCs/>
          <w:sz w:val="24"/>
          <w:szCs w:val="24"/>
          <w:lang w:eastAsia="ru-RU"/>
        </w:rPr>
        <w:t>16.04.2012г.</w:t>
      </w:r>
    </w:p>
    <w:p w:rsidR="0041405D"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proofErr w:type="gramStart"/>
      <w:r w:rsidRPr="0041405D">
        <w:rPr>
          <w:rFonts w:ascii="Times New Roman" w:eastAsia="Times New Roman" w:hAnsi="Times New Roman" w:cs="Times New Roman"/>
          <w:sz w:val="24"/>
          <w:szCs w:val="24"/>
          <w:lang w:eastAsia="ru-RU"/>
        </w:rPr>
        <w:t>ОАО «ЮТЭК», в соответствии с требованиями ст. 110 Основных положений функционирования розничных рынков электрической энергии, утвержденных постановлением Правительства РФ от 31.08.2006 №530, в течение 6 дней по окончании расчетного периода, публикует на своем официальном сайте в разделе «Тарифы» значения предельных уровней нерегулируемых цен для потребителей, перечень которых определен статьей 3 постановления Правительства РФ от 29.12.2011 №1179 "Об определении и применении</w:t>
      </w:r>
      <w:proofErr w:type="gramEnd"/>
      <w:r w:rsidRPr="0041405D">
        <w:rPr>
          <w:rFonts w:ascii="Times New Roman" w:eastAsia="Times New Roman" w:hAnsi="Times New Roman" w:cs="Times New Roman"/>
          <w:sz w:val="24"/>
          <w:szCs w:val="24"/>
          <w:lang w:eastAsia="ru-RU"/>
        </w:rPr>
        <w:t xml:space="preserve"> гарантирующими поставщиками нерегулируемых цен на электрическую энергию (мощность). </w:t>
      </w:r>
      <w:r w:rsidRPr="0041405D">
        <w:rPr>
          <w:rFonts w:ascii="Times New Roman" w:eastAsia="Times New Roman" w:hAnsi="Times New Roman" w:cs="Times New Roman"/>
          <w:sz w:val="24"/>
          <w:szCs w:val="24"/>
          <w:lang w:eastAsia="ru-RU"/>
        </w:rPr>
        <w:br/>
        <w:t>При этом</w:t>
      </w:r>
      <w:proofErr w:type="gramStart"/>
      <w:r w:rsidRPr="0041405D">
        <w:rPr>
          <w:rFonts w:ascii="Times New Roman" w:eastAsia="Times New Roman" w:hAnsi="Times New Roman" w:cs="Times New Roman"/>
          <w:sz w:val="24"/>
          <w:szCs w:val="24"/>
          <w:lang w:eastAsia="ru-RU"/>
        </w:rPr>
        <w:t>,</w:t>
      </w:r>
      <w:proofErr w:type="gramEnd"/>
      <w:r w:rsidRPr="0041405D">
        <w:rPr>
          <w:rFonts w:ascii="Times New Roman" w:eastAsia="Times New Roman" w:hAnsi="Times New Roman" w:cs="Times New Roman"/>
          <w:sz w:val="24"/>
          <w:szCs w:val="24"/>
          <w:lang w:eastAsia="ru-RU"/>
        </w:rPr>
        <w:t xml:space="preserve"> следует учитывать тот факт, что ОАО «ЮТЭК» осуществляет свою деятельность как на территориях ценовых зон оптового рынка (централизованная зона энергоснабжения), так и на территориях, не объединенных в ценовые зоны оптового рынка (децентрализованная зона энергоснабжения). </w:t>
      </w:r>
      <w:r w:rsidRPr="0041405D">
        <w:rPr>
          <w:rFonts w:ascii="Times New Roman" w:eastAsia="Times New Roman" w:hAnsi="Times New Roman" w:cs="Times New Roman"/>
          <w:sz w:val="24"/>
          <w:szCs w:val="24"/>
          <w:lang w:eastAsia="ru-RU"/>
        </w:rPr>
        <w:br/>
        <w:t xml:space="preserve">В отношении потребителей, расположенных на территориях, не объединенных в ценовые зоны оптового рынка, тарифы устанавливаются приказом Региональной службы по тарифам Ханты-Мансийского автономного округа – Югры (Далее – РСТ) на весь период регулирования. </w:t>
      </w:r>
      <w:r w:rsidRPr="0041405D">
        <w:rPr>
          <w:rFonts w:ascii="Times New Roman" w:eastAsia="Times New Roman" w:hAnsi="Times New Roman" w:cs="Times New Roman"/>
          <w:sz w:val="24"/>
          <w:szCs w:val="24"/>
          <w:lang w:eastAsia="ru-RU"/>
        </w:rPr>
        <w:br/>
      </w:r>
      <w:proofErr w:type="gramStart"/>
      <w:r w:rsidRPr="0041405D">
        <w:rPr>
          <w:rFonts w:ascii="Times New Roman" w:eastAsia="Times New Roman" w:hAnsi="Times New Roman" w:cs="Times New Roman"/>
          <w:sz w:val="24"/>
          <w:szCs w:val="24"/>
          <w:lang w:eastAsia="ru-RU"/>
        </w:rPr>
        <w:t>Потребителям на территориях децентрализованной зоны энергоснабжения, следует так же учитывать особенности применения утвержденных РСТ тарифов, установленные разделом 5.3 целевой программы Ханты-Мансийского автономного округа - Югры "Централизованное электроснабжение населенных пунктов Ханты-Мансийского автономного округа - Югры на 2011 - 2013 годы и на перспективу до 2015 года", принятой постановлением Правительства Ханты-Мансийского автономного округа - Югры от 19.11.2010 №298-п.</w:t>
      </w:r>
      <w:proofErr w:type="gramEnd"/>
      <w:r w:rsidRPr="0041405D">
        <w:rPr>
          <w:rFonts w:ascii="Times New Roman" w:eastAsia="Times New Roman" w:hAnsi="Times New Roman" w:cs="Times New Roman"/>
          <w:sz w:val="24"/>
          <w:szCs w:val="24"/>
          <w:lang w:eastAsia="ru-RU"/>
        </w:rPr>
        <w:t xml:space="preserve"> </w:t>
      </w:r>
      <w:r w:rsidRPr="0041405D">
        <w:rPr>
          <w:rFonts w:ascii="Times New Roman" w:eastAsia="Times New Roman" w:hAnsi="Times New Roman" w:cs="Times New Roman"/>
          <w:sz w:val="24"/>
          <w:szCs w:val="24"/>
          <w:lang w:eastAsia="ru-RU"/>
        </w:rPr>
        <w:br/>
        <w:t>Копии приказов РСТ размещены подразделе «Решения органов исполнительной власти в области регулирования тарифов» раздела «Тарифы» данного сайта.</w:t>
      </w:r>
    </w:p>
    <w:p w:rsidR="00E06109" w:rsidRPr="0041405D" w:rsidRDefault="0041405D" w:rsidP="0041405D">
      <w:pPr>
        <w:spacing w:before="100" w:beforeAutospacing="1" w:after="100" w:afterAutospacing="1" w:line="240" w:lineRule="auto"/>
        <w:rPr>
          <w:rFonts w:ascii="Times New Roman" w:eastAsia="Times New Roman" w:hAnsi="Times New Roman" w:cs="Times New Roman"/>
          <w:sz w:val="24"/>
          <w:szCs w:val="24"/>
          <w:lang w:eastAsia="ru-RU"/>
        </w:rPr>
      </w:pPr>
      <w:r w:rsidRPr="0041405D">
        <w:rPr>
          <w:rFonts w:ascii="Times New Roman" w:eastAsia="Times New Roman" w:hAnsi="Times New Roman" w:cs="Times New Roman"/>
          <w:sz w:val="24"/>
          <w:szCs w:val="24"/>
          <w:lang w:eastAsia="ru-RU"/>
        </w:rPr>
        <w:t xml:space="preserve">«Об особенностях расчета </w:t>
      </w:r>
      <w:proofErr w:type="spellStart"/>
      <w:r w:rsidRPr="0041405D">
        <w:rPr>
          <w:rFonts w:ascii="Times New Roman" w:eastAsia="Times New Roman" w:hAnsi="Times New Roman" w:cs="Times New Roman"/>
          <w:sz w:val="24"/>
          <w:szCs w:val="24"/>
          <w:lang w:eastAsia="ru-RU"/>
        </w:rPr>
        <w:t>одноставочного</w:t>
      </w:r>
      <w:proofErr w:type="spellEnd"/>
      <w:r w:rsidRPr="0041405D">
        <w:rPr>
          <w:rFonts w:ascii="Times New Roman" w:eastAsia="Times New Roman" w:hAnsi="Times New Roman" w:cs="Times New Roman"/>
          <w:sz w:val="24"/>
          <w:szCs w:val="24"/>
          <w:lang w:eastAsia="ru-RU"/>
        </w:rPr>
        <w:t xml:space="preserve"> тарифа, дифференцированного по 3-м зонам суток в 2011г. </w:t>
      </w:r>
      <w:r w:rsidRPr="0041405D">
        <w:rPr>
          <w:rFonts w:ascii="Times New Roman" w:eastAsia="Times New Roman" w:hAnsi="Times New Roman" w:cs="Times New Roman"/>
          <w:sz w:val="24"/>
          <w:szCs w:val="24"/>
          <w:lang w:eastAsia="ru-RU"/>
        </w:rPr>
        <w:br/>
      </w:r>
      <w:r w:rsidRPr="0041405D">
        <w:rPr>
          <w:rFonts w:ascii="Times New Roman" w:eastAsia="Times New Roman" w:hAnsi="Times New Roman" w:cs="Times New Roman"/>
          <w:sz w:val="24"/>
          <w:szCs w:val="24"/>
          <w:lang w:eastAsia="ru-RU"/>
        </w:rPr>
        <w:br/>
        <w:t xml:space="preserve">Возможность применения потребителем </w:t>
      </w:r>
      <w:proofErr w:type="spellStart"/>
      <w:r w:rsidRPr="0041405D">
        <w:rPr>
          <w:rFonts w:ascii="Times New Roman" w:eastAsia="Times New Roman" w:hAnsi="Times New Roman" w:cs="Times New Roman"/>
          <w:sz w:val="24"/>
          <w:szCs w:val="24"/>
          <w:lang w:eastAsia="ru-RU"/>
        </w:rPr>
        <w:t>одноставочного</w:t>
      </w:r>
      <w:proofErr w:type="spellEnd"/>
      <w:r w:rsidRPr="0041405D">
        <w:rPr>
          <w:rFonts w:ascii="Times New Roman" w:eastAsia="Times New Roman" w:hAnsi="Times New Roman" w:cs="Times New Roman"/>
          <w:sz w:val="24"/>
          <w:szCs w:val="24"/>
          <w:lang w:eastAsia="ru-RU"/>
        </w:rPr>
        <w:t xml:space="preserve"> тарифа, дифференцированного по зонам (часам) суток, установлена п.3 ст.7 Методических указаний по расчету регулируемых тарифов и цен на электрическую (тепловую) энергию на розничном (потребительском) рынке, утвержденных приказом ФСТ РФ от 06.08.2004 №20-э/2. </w:t>
      </w:r>
      <w:r w:rsidRPr="0041405D">
        <w:rPr>
          <w:rFonts w:ascii="Times New Roman" w:eastAsia="Times New Roman" w:hAnsi="Times New Roman" w:cs="Times New Roman"/>
          <w:sz w:val="24"/>
          <w:szCs w:val="24"/>
          <w:lang w:eastAsia="ru-RU"/>
        </w:rPr>
        <w:br/>
      </w:r>
      <w:proofErr w:type="gramStart"/>
      <w:r w:rsidRPr="0041405D">
        <w:rPr>
          <w:rFonts w:ascii="Times New Roman" w:eastAsia="Times New Roman" w:hAnsi="Times New Roman" w:cs="Times New Roman"/>
          <w:sz w:val="24"/>
          <w:szCs w:val="24"/>
          <w:lang w:eastAsia="ru-RU"/>
        </w:rPr>
        <w:t xml:space="preserve">В соответствии с требованиями ст.111 Основных положений функционирования </w:t>
      </w:r>
      <w:r w:rsidRPr="0041405D">
        <w:rPr>
          <w:rFonts w:ascii="Times New Roman" w:eastAsia="Times New Roman" w:hAnsi="Times New Roman" w:cs="Times New Roman"/>
          <w:sz w:val="24"/>
          <w:szCs w:val="24"/>
          <w:lang w:eastAsia="ru-RU"/>
        </w:rPr>
        <w:lastRenderedPageBreak/>
        <w:t>розничных рынков электрической энергии, утвержденных Постановлением Правительства РФ от 31.08.2006г. №530, функции по определению значений средневзвешенных цен на электрическую энергию (мощность) на оптовом рынке возложены на коммерческого оператора оптового рынка – ОАО «АТС», которое публикует как прогнозные, так и фактические значения средневзвешенных цен на оптовом рынке электрической энергии (мощности).</w:t>
      </w:r>
      <w:proofErr w:type="gramEnd"/>
      <w:r w:rsidRPr="0041405D">
        <w:rPr>
          <w:rFonts w:ascii="Times New Roman" w:eastAsia="Times New Roman" w:hAnsi="Times New Roman" w:cs="Times New Roman"/>
          <w:sz w:val="24"/>
          <w:szCs w:val="24"/>
          <w:lang w:eastAsia="ru-RU"/>
        </w:rPr>
        <w:t xml:space="preserve"> </w:t>
      </w:r>
      <w:r w:rsidRPr="0041405D">
        <w:rPr>
          <w:rFonts w:ascii="Times New Roman" w:eastAsia="Times New Roman" w:hAnsi="Times New Roman" w:cs="Times New Roman"/>
          <w:sz w:val="24"/>
          <w:szCs w:val="24"/>
          <w:lang w:eastAsia="ru-RU"/>
        </w:rPr>
        <w:br/>
        <w:t xml:space="preserve">В связи с тем, что ОАО «АТС», в составе прогнозных значений средневзвешенных цен не производит дифференциацию средневзвешенных цен по зонам суток, ОАО «ЮТЭК» при формировании прогнозного тарифного меню не имеет возможности рассчитать цены, устанавливаемые для потребителей с учетом их деления по зонам суток. </w:t>
      </w:r>
      <w:r w:rsidRPr="0041405D">
        <w:rPr>
          <w:rFonts w:ascii="Times New Roman" w:eastAsia="Times New Roman" w:hAnsi="Times New Roman" w:cs="Times New Roman"/>
          <w:sz w:val="24"/>
          <w:szCs w:val="24"/>
          <w:lang w:eastAsia="ru-RU"/>
        </w:rPr>
        <w:br/>
        <w:t>Не позднее 4-х дней по окончании расчетного периода ОАО «АТС»</w:t>
      </w:r>
      <w:bookmarkStart w:id="0" w:name="_GoBack"/>
      <w:bookmarkEnd w:id="0"/>
    </w:p>
    <w:sectPr w:rsidR="00E06109" w:rsidRPr="0041405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405D"/>
    <w:rsid w:val="0041405D"/>
    <w:rsid w:val="00E061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05D"/>
    <w:rPr>
      <w:color w:val="0000FF"/>
      <w:u w:val="single"/>
    </w:rPr>
  </w:style>
  <w:style w:type="character" w:styleId="a5">
    <w:name w:val="Strong"/>
    <w:basedOn w:val="a0"/>
    <w:uiPriority w:val="22"/>
    <w:qFormat/>
    <w:rsid w:val="004140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4140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41405D"/>
    <w:rPr>
      <w:color w:val="0000FF"/>
      <w:u w:val="single"/>
    </w:rPr>
  </w:style>
  <w:style w:type="character" w:styleId="a5">
    <w:name w:val="Strong"/>
    <w:basedOn w:val="a0"/>
    <w:uiPriority w:val="22"/>
    <w:qFormat/>
    <w:rsid w:val="00414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6137640">
      <w:bodyDiv w:val="1"/>
      <w:marLeft w:val="0"/>
      <w:marRight w:val="0"/>
      <w:marTop w:val="0"/>
      <w:marBottom w:val="0"/>
      <w:divBdr>
        <w:top w:val="none" w:sz="0" w:space="0" w:color="auto"/>
        <w:left w:val="none" w:sz="0" w:space="0" w:color="auto"/>
        <w:bottom w:val="none" w:sz="0" w:space="0" w:color="auto"/>
        <w:right w:val="none" w:sz="0" w:space="0" w:color="auto"/>
      </w:divBdr>
      <w:divsChild>
        <w:div w:id="19079551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atsenergo.ru/%D0%9D%D0%BE%D0%B2%D0%BE%D1%81%D1%82%D0%B8/ATS057640" TargetMode="External"/><Relationship Id="rId5" Type="http://schemas.openxmlformats.org/officeDocument/2006/relationships/hyperlink" Target="http://www.atsenergo.ru/%D0%9D%D0%BE%D0%B2%D0%BE%D1%81%D1%82%D0%B8/ATS057620"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2902</Words>
  <Characters>16547</Characters>
  <Application>Microsoft Office Word</Application>
  <DocSecurity>0</DocSecurity>
  <Lines>137</Lines>
  <Paragraphs>38</Paragraphs>
  <ScaleCrop>false</ScaleCrop>
  <Company/>
  <LinksUpToDate>false</LinksUpToDate>
  <CharactersWithSpaces>19411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Караваев Игорь Евгеньевич</dc:creator>
  <cp:lastModifiedBy>Караваев Игорь Евгеньевич</cp:lastModifiedBy>
  <cp:revision>1</cp:revision>
  <dcterms:created xsi:type="dcterms:W3CDTF">2015-06-08T10:12:00Z</dcterms:created>
  <dcterms:modified xsi:type="dcterms:W3CDTF">2015-06-08T10:14:00Z</dcterms:modified>
</cp:coreProperties>
</file>